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BBD" w:rsidRDefault="00B21BBD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7"/>
          <w:szCs w:val="27"/>
          <w:lang w:eastAsia="ru-RU"/>
        </w:rPr>
      </w:pPr>
      <w:r w:rsidRPr="00352960">
        <w:rPr>
          <w:rFonts w:ascii="Times New Roman" w:eastAsia="Times New Roman" w:hAnsi="Times New Roman"/>
          <w:sz w:val="27"/>
          <w:szCs w:val="27"/>
          <w:lang w:eastAsia="ru-RU"/>
        </w:rPr>
        <w:t>ПАСПОРТ</w:t>
      </w: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352960">
        <w:rPr>
          <w:rFonts w:ascii="Times New Roman" w:eastAsia="Times New Roman" w:hAnsi="Times New Roman"/>
          <w:sz w:val="27"/>
          <w:szCs w:val="27"/>
          <w:lang w:eastAsia="ru-RU"/>
        </w:rPr>
        <w:t>муниципальной программы</w:t>
      </w: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tbl>
      <w:tblPr>
        <w:tblW w:w="5035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77"/>
        <w:gridCol w:w="6379"/>
      </w:tblGrid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bookmarkStart w:id="0" w:name="Par354"/>
            <w:bookmarkEnd w:id="0"/>
            <w:r w:rsidRPr="00352960">
              <w:rPr>
                <w:rFonts w:ascii="Times New Roman" w:hAnsi="Times New Roman"/>
                <w:sz w:val="27"/>
                <w:szCs w:val="27"/>
              </w:rPr>
              <w:t xml:space="preserve">Наименование муниципальной программы </w:t>
            </w:r>
          </w:p>
        </w:tc>
        <w:tc>
          <w:tcPr>
            <w:tcW w:w="3236" w:type="pct"/>
          </w:tcPr>
          <w:p w:rsidR="00D75E96" w:rsidRPr="00352960" w:rsidRDefault="00E730A8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«</w:t>
            </w:r>
            <w:r w:rsidR="00D75E96" w:rsidRPr="003529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Управление муниципальными финансами Кле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тнянского муниципального района»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Ответственный исполнитель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муниципальной программы </w:t>
            </w:r>
          </w:p>
        </w:tc>
        <w:tc>
          <w:tcPr>
            <w:tcW w:w="3236" w:type="pct"/>
            <w:vAlign w:val="center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Финансовое управление администрации Клетнянского района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Соисполнители муниципальной программы</w:t>
            </w:r>
          </w:p>
        </w:tc>
        <w:tc>
          <w:tcPr>
            <w:tcW w:w="3236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Перечень подпрограмм</w:t>
            </w:r>
          </w:p>
        </w:tc>
        <w:tc>
          <w:tcPr>
            <w:tcW w:w="3236" w:type="pct"/>
          </w:tcPr>
          <w:p w:rsidR="00D75E96" w:rsidRPr="00352960" w:rsidRDefault="00E730A8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E730A8" w:rsidP="00E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Перечень проектов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>, реализуемых в рамках муниципальной программы</w:t>
            </w:r>
          </w:p>
        </w:tc>
        <w:tc>
          <w:tcPr>
            <w:tcW w:w="3236" w:type="pct"/>
          </w:tcPr>
          <w:p w:rsidR="00D75E96" w:rsidRPr="00352960" w:rsidRDefault="00E730A8" w:rsidP="00F71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Цели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 xml:space="preserve">и задачи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муниципальной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программы</w:t>
            </w:r>
          </w:p>
        </w:tc>
        <w:tc>
          <w:tcPr>
            <w:tcW w:w="3236" w:type="pct"/>
          </w:tcPr>
          <w:p w:rsidR="00D75E96" w:rsidRPr="00352960" w:rsidRDefault="00DB7442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>Обеспечение долгосрочной сбалансированности и устойчивости бюджетной системы, повышение качества управления муниципальными финансами Клетнянского района</w:t>
            </w:r>
          </w:p>
          <w:p w:rsidR="00E730A8" w:rsidRPr="00352960" w:rsidRDefault="00DB7442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1.1.</w:t>
            </w:r>
            <w:r w:rsidR="00E730A8" w:rsidRPr="00352960">
              <w:rPr>
                <w:rFonts w:ascii="Times New Roman" w:hAnsi="Times New Roman"/>
                <w:sz w:val="27"/>
                <w:szCs w:val="27"/>
              </w:rPr>
              <w:t xml:space="preserve"> Внедрение современных методов и технологий управления муниципальными финансами;</w:t>
            </w:r>
          </w:p>
          <w:p w:rsidR="00DB7442" w:rsidRPr="00352960" w:rsidRDefault="00E730A8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1.2.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>Обеспечение финансовой устойчивости бюджетной системы Клетнянского района путем проведения сбалансированной финансовой политики;</w:t>
            </w:r>
          </w:p>
          <w:p w:rsidR="00D75E96" w:rsidRPr="00352960" w:rsidRDefault="00DB7442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1.3.Создание условий для эффективного и ответственного управления муниципальными финансами</w:t>
            </w:r>
          </w:p>
        </w:tc>
      </w:tr>
      <w:tr w:rsidR="00D75E96" w:rsidRPr="00352960" w:rsidTr="00A82E64">
        <w:trPr>
          <w:trHeight w:val="817"/>
          <w:tblCellSpacing w:w="5" w:type="nil"/>
        </w:trPr>
        <w:tc>
          <w:tcPr>
            <w:tcW w:w="1764" w:type="pct"/>
          </w:tcPr>
          <w:p w:rsidR="00D75E96" w:rsidRPr="00352960" w:rsidRDefault="00DB7442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С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 xml:space="preserve">роки реализации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муниципальной программы</w:t>
            </w:r>
          </w:p>
        </w:tc>
        <w:tc>
          <w:tcPr>
            <w:tcW w:w="3236" w:type="pct"/>
            <w:vAlign w:val="center"/>
          </w:tcPr>
          <w:p w:rsidR="00A82E64" w:rsidRPr="00352960" w:rsidRDefault="00A82E64" w:rsidP="00A82E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 этап: 2019 – 2024 годы</w:t>
            </w:r>
          </w:p>
          <w:p w:rsidR="00A82E64" w:rsidRPr="00352960" w:rsidRDefault="00A82E64" w:rsidP="00A82E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 этап: 2025 – 2030 годы</w:t>
            </w:r>
          </w:p>
          <w:p w:rsidR="00D75E96" w:rsidRPr="00352960" w:rsidRDefault="00D75E96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75E96" w:rsidRPr="00352960" w:rsidTr="00D95CE2">
        <w:trPr>
          <w:trHeight w:val="692"/>
          <w:tblCellSpacing w:w="5" w:type="nil"/>
        </w:trPr>
        <w:tc>
          <w:tcPr>
            <w:tcW w:w="1764" w:type="pct"/>
          </w:tcPr>
          <w:p w:rsidR="00D75E96" w:rsidRPr="00352960" w:rsidRDefault="00D75E96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Объём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>средств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 на реализацию муниципальной программы</w:t>
            </w:r>
          </w:p>
        </w:tc>
        <w:tc>
          <w:tcPr>
            <w:tcW w:w="3236" w:type="pct"/>
          </w:tcPr>
          <w:p w:rsidR="00DB7442" w:rsidRDefault="00DB7442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 w:rsidRPr="00352960">
              <w:rPr>
                <w:rFonts w:ascii="Times New Roman" w:eastAsiaTheme="minorHAnsi" w:hAnsi="Times New Roman"/>
                <w:sz w:val="27"/>
                <w:szCs w:val="27"/>
              </w:rPr>
              <w:t>Общий объем средств, предусмотренных на реализацию муниципальной программы</w:t>
            </w:r>
            <w:r w:rsidR="00AE7370">
              <w:rPr>
                <w:rFonts w:ascii="Times New Roman" w:eastAsiaTheme="minorHAnsi" w:hAnsi="Times New Roman"/>
                <w:sz w:val="27"/>
                <w:szCs w:val="27"/>
              </w:rPr>
              <w:t xml:space="preserve"> – </w:t>
            </w:r>
          </w:p>
          <w:p w:rsidR="00D66D7F" w:rsidRPr="002F19D2" w:rsidRDefault="00BD7001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140 561 315,5</w:t>
            </w:r>
            <w:r w:rsidR="00992DA9">
              <w:rPr>
                <w:rFonts w:ascii="Times New Roman" w:eastAsiaTheme="minorHAnsi" w:hAnsi="Times New Roman"/>
                <w:sz w:val="26"/>
                <w:szCs w:val="26"/>
              </w:rPr>
              <w:t>0</w:t>
            </w:r>
            <w:r w:rsidR="00D66D7F" w:rsidRPr="002F19D2"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рублей, в том числе: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2019 год – 8 082 320,00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2020 год – 9 066 862,00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2021 год – 8 743 173,58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2022 год – 8 889 040,00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2023год  – 11 764 021,42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2024 год – 15 363 798,50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 xml:space="preserve">2025 год – </w:t>
            </w:r>
            <w:r w:rsidR="00B43183">
              <w:rPr>
                <w:rFonts w:ascii="Times New Roman" w:eastAsiaTheme="minorHAnsi" w:hAnsi="Times New Roman"/>
                <w:sz w:val="26"/>
                <w:szCs w:val="26"/>
              </w:rPr>
              <w:t>17</w:t>
            </w:r>
            <w:r w:rsidR="004B72A4">
              <w:rPr>
                <w:rFonts w:ascii="Times New Roman" w:eastAsiaTheme="minorHAnsi" w:hAnsi="Times New Roman"/>
                <w:sz w:val="26"/>
                <w:szCs w:val="26"/>
              </w:rPr>
              <w:t> </w:t>
            </w:r>
            <w:r w:rsidR="00B43183">
              <w:rPr>
                <w:rFonts w:ascii="Times New Roman" w:eastAsiaTheme="minorHAnsi" w:hAnsi="Times New Roman"/>
                <w:sz w:val="26"/>
                <w:szCs w:val="26"/>
              </w:rPr>
              <w:t>347</w:t>
            </w:r>
            <w:r w:rsidR="004B72A4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B43183">
              <w:rPr>
                <w:rFonts w:ascii="Times New Roman" w:eastAsiaTheme="minorHAnsi" w:hAnsi="Times New Roman"/>
                <w:sz w:val="26"/>
                <w:szCs w:val="26"/>
              </w:rPr>
              <w:t xml:space="preserve">100,00 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2026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2027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2028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2029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AE7370" w:rsidRPr="00352960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2030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</w:tr>
      <w:tr w:rsidR="00D75E96" w:rsidRPr="00352960" w:rsidTr="00D95CE2">
        <w:trPr>
          <w:trHeight w:val="1384"/>
          <w:tblCellSpacing w:w="5" w:type="nil"/>
        </w:trPr>
        <w:tc>
          <w:tcPr>
            <w:tcW w:w="1764" w:type="pct"/>
          </w:tcPr>
          <w:p w:rsidR="00D75E96" w:rsidRPr="00352960" w:rsidRDefault="00D75E96" w:rsidP="00AF4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Объем бюджетных </w:t>
            </w:r>
            <w:r w:rsidR="00AF4E30" w:rsidRPr="00352960">
              <w:rPr>
                <w:rFonts w:ascii="Times New Roman" w:hAnsi="Times New Roman"/>
                <w:sz w:val="27"/>
                <w:szCs w:val="27"/>
              </w:rPr>
              <w:t>средств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 на реализацию проектов (программ), реализуемых в рамках муниципальной программы</w:t>
            </w:r>
          </w:p>
        </w:tc>
        <w:tc>
          <w:tcPr>
            <w:tcW w:w="3236" w:type="pct"/>
          </w:tcPr>
          <w:p w:rsidR="00D75E96" w:rsidRPr="00352960" w:rsidRDefault="00AF4E30" w:rsidP="00F71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1502"/>
          <w:tblCellSpacing w:w="5" w:type="nil"/>
        </w:trPr>
        <w:tc>
          <w:tcPr>
            <w:tcW w:w="1764" w:type="pct"/>
          </w:tcPr>
          <w:p w:rsidR="00D75E96" w:rsidRPr="00352960" w:rsidRDefault="00714C8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Показатели (индикаторы)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 xml:space="preserve"> муниципальной программы</w:t>
            </w:r>
          </w:p>
        </w:tc>
        <w:tc>
          <w:tcPr>
            <w:tcW w:w="3236" w:type="pct"/>
          </w:tcPr>
          <w:p w:rsidR="00AE7370" w:rsidRDefault="00AE7370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Муниципальной программой предусмотрено достижение к 2030 году следующих целевых значений показателей (индикаторов) муниципальной программы: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1.Доля расходов районного бюджета, формируемых в рамках муниципальных программ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97,0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2.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>Отношение объема муниципального долга Клетнянского района к общему годовому объему доходов бюджета муниципального района без учета утвержденного объема безвозмездных поступлений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– 0;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Pr="00352960">
              <w:rPr>
                <w:rFonts w:ascii="Times New Roman" w:hAnsi="Times New Roman"/>
                <w:sz w:val="27"/>
                <w:szCs w:val="27"/>
              </w:rPr>
              <w:t>3.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>Доля просроченной кредиторской задолженности бюджета муниципального района и бюджетов поселений в расходах консолидированного бюджета Клетнянского района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– 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4.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>Отклонение фактического объема налоговых и неналоговых доходов бюджета муниципального района от первоначального плана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10,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D95CE2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5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Pr="00352960">
              <w:rPr>
                <w:sz w:val="27"/>
                <w:szCs w:val="27"/>
              </w:rPr>
              <w:t xml:space="preserve"> </w:t>
            </w:r>
            <w:r w:rsidR="00357A3E" w:rsidRPr="00357A3E">
              <w:rPr>
                <w:rFonts w:ascii="Times New Roman" w:hAnsi="Times New Roman"/>
                <w:sz w:val="27"/>
                <w:szCs w:val="27"/>
              </w:rPr>
              <w:t xml:space="preserve"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 Клетнянского муниципального района Брянской области 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(</w:t>
            </w:r>
            <w:r w:rsidR="00357A3E">
              <w:rPr>
                <w:rFonts w:ascii="Times New Roman" w:hAnsi="Times New Roman"/>
                <w:sz w:val="27"/>
                <w:szCs w:val="27"/>
              </w:rPr>
              <w:t>процент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9E43D4" w:rsidRPr="00352960" w:rsidRDefault="002B20F6" w:rsidP="002B20F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357A3E">
              <w:rPr>
                <w:rFonts w:ascii="Times New Roman" w:hAnsi="Times New Roman"/>
                <w:color w:val="000000"/>
                <w:sz w:val="27"/>
                <w:szCs w:val="27"/>
              </w:rPr>
              <w:t>100,0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6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="00D95CE2" w:rsidRPr="00352960">
              <w:rPr>
                <w:sz w:val="27"/>
                <w:szCs w:val="27"/>
              </w:rPr>
              <w:t xml:space="preserve"> </w:t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Отношение доли расходов на содержание органов местного самоуправления Клетнянского муниципального района к установленному нормативу в соответствии с правовыми актами Брянской области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 xml:space="preserve"> (процент)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9</w:t>
            </w:r>
            <w:r w:rsidR="00E438FE"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0;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7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="00D95CE2" w:rsidRPr="00352960">
              <w:rPr>
                <w:sz w:val="27"/>
                <w:szCs w:val="27"/>
              </w:rPr>
              <w:t xml:space="preserve"> </w:t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Обеспечение публикации в сети Интернет информации о системе управления муниципальными финансами Клетнянского района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 xml:space="preserve"> (процент)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100,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</w:tc>
      </w:tr>
    </w:tbl>
    <w:p w:rsidR="007C1BBA" w:rsidRPr="00352960" w:rsidRDefault="007C1BBA" w:rsidP="00FE7A36">
      <w:pPr>
        <w:rPr>
          <w:sz w:val="27"/>
          <w:szCs w:val="27"/>
        </w:rPr>
      </w:pPr>
      <w:bookmarkStart w:id="1" w:name="_GoBack"/>
      <w:bookmarkEnd w:id="1"/>
    </w:p>
    <w:sectPr w:rsidR="007C1BBA" w:rsidRPr="00352960" w:rsidSect="006130D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C0204"/>
    <w:multiLevelType w:val="hybridMultilevel"/>
    <w:tmpl w:val="73C6F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97003"/>
    <w:multiLevelType w:val="hybridMultilevel"/>
    <w:tmpl w:val="FC84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1216C"/>
    <w:multiLevelType w:val="hybridMultilevel"/>
    <w:tmpl w:val="C1AEA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96"/>
    <w:rsid w:val="00121D2F"/>
    <w:rsid w:val="001305D6"/>
    <w:rsid w:val="0018118E"/>
    <w:rsid w:val="001E18C7"/>
    <w:rsid w:val="001E5E84"/>
    <w:rsid w:val="002379E2"/>
    <w:rsid w:val="00253586"/>
    <w:rsid w:val="002B20F6"/>
    <w:rsid w:val="00352960"/>
    <w:rsid w:val="00357A3E"/>
    <w:rsid w:val="00402A96"/>
    <w:rsid w:val="0042375B"/>
    <w:rsid w:val="00431242"/>
    <w:rsid w:val="004B72A4"/>
    <w:rsid w:val="004C3640"/>
    <w:rsid w:val="006130D1"/>
    <w:rsid w:val="006539E9"/>
    <w:rsid w:val="006E7A5A"/>
    <w:rsid w:val="00714C86"/>
    <w:rsid w:val="00785E32"/>
    <w:rsid w:val="007C1BBA"/>
    <w:rsid w:val="008B22FE"/>
    <w:rsid w:val="008B4AD7"/>
    <w:rsid w:val="00992DA9"/>
    <w:rsid w:val="009C6216"/>
    <w:rsid w:val="009E43D4"/>
    <w:rsid w:val="00A82E64"/>
    <w:rsid w:val="00AE7370"/>
    <w:rsid w:val="00AF4E30"/>
    <w:rsid w:val="00B21BBD"/>
    <w:rsid w:val="00B2522B"/>
    <w:rsid w:val="00B43183"/>
    <w:rsid w:val="00BD7001"/>
    <w:rsid w:val="00BF054D"/>
    <w:rsid w:val="00C70888"/>
    <w:rsid w:val="00D4462A"/>
    <w:rsid w:val="00D66D7F"/>
    <w:rsid w:val="00D75E96"/>
    <w:rsid w:val="00D8512A"/>
    <w:rsid w:val="00D95CE2"/>
    <w:rsid w:val="00DB7442"/>
    <w:rsid w:val="00DE7684"/>
    <w:rsid w:val="00E03B9E"/>
    <w:rsid w:val="00E438FE"/>
    <w:rsid w:val="00E730A8"/>
    <w:rsid w:val="00EA52F5"/>
    <w:rsid w:val="00F11EDF"/>
    <w:rsid w:val="00F1696A"/>
    <w:rsid w:val="00FB49F0"/>
    <w:rsid w:val="00FE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9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21BB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4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2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96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1B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B21BB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B21BBD"/>
    <w:pPr>
      <w:spacing w:after="0" w:line="240" w:lineRule="auto"/>
      <w:jc w:val="center"/>
    </w:pPr>
    <w:rPr>
      <w:rFonts w:ascii="Book Antiqua" w:eastAsia="Times New Roman" w:hAnsi="Book Antiqua"/>
      <w:b/>
      <w:bCs/>
      <w:szCs w:val="24"/>
      <w:lang w:eastAsia="ru-RU"/>
    </w:rPr>
  </w:style>
  <w:style w:type="character" w:customStyle="1" w:styleId="a7">
    <w:name w:val="Название Знак"/>
    <w:basedOn w:val="a0"/>
    <w:link w:val="a6"/>
    <w:rsid w:val="00B21BBD"/>
    <w:rPr>
      <w:rFonts w:ascii="Book Antiqua" w:eastAsia="Times New Roman" w:hAnsi="Book Antiqua" w:cs="Times New Roman"/>
      <w:b/>
      <w:bCs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9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21BB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4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2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96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1B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B21BB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B21BBD"/>
    <w:pPr>
      <w:spacing w:after="0" w:line="240" w:lineRule="auto"/>
      <w:jc w:val="center"/>
    </w:pPr>
    <w:rPr>
      <w:rFonts w:ascii="Book Antiqua" w:eastAsia="Times New Roman" w:hAnsi="Book Antiqua"/>
      <w:b/>
      <w:bCs/>
      <w:szCs w:val="24"/>
      <w:lang w:eastAsia="ru-RU"/>
    </w:rPr>
  </w:style>
  <w:style w:type="character" w:customStyle="1" w:styleId="a7">
    <w:name w:val="Название Знак"/>
    <w:basedOn w:val="a0"/>
    <w:link w:val="a6"/>
    <w:rsid w:val="00B21BBD"/>
    <w:rPr>
      <w:rFonts w:ascii="Book Antiqua" w:eastAsia="Times New Roman" w:hAnsi="Book Antiqua" w:cs="Times New Roman"/>
      <w:b/>
      <w:b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24</cp:revision>
  <cp:lastPrinted>2025-11-10T07:17:00Z</cp:lastPrinted>
  <dcterms:created xsi:type="dcterms:W3CDTF">2021-11-09T11:57:00Z</dcterms:created>
  <dcterms:modified xsi:type="dcterms:W3CDTF">2025-12-25T14:42:00Z</dcterms:modified>
</cp:coreProperties>
</file>